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ПОРЯДОК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"ДЕРМАТОВЕНЕРОЛОГИЯ"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медицинских организациях (далее - Медицинская помощь).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</w:t>
      </w:r>
      <w:proofErr w:type="spellStart"/>
      <w:r>
        <w:rPr>
          <w:rFonts w:ascii="Calibri" w:hAnsi="Calibri" w:cs="Calibri"/>
        </w:rPr>
        <w:t>вульвовагинита</w:t>
      </w:r>
      <w:proofErr w:type="spellEnd"/>
      <w:r>
        <w:rPr>
          <w:rFonts w:ascii="Calibri" w:hAnsi="Calibri" w:cs="Calibri"/>
        </w:rPr>
        <w:t xml:space="preserve"> и цервицита направляют больного в медицинскую организацию для оказания ему первичной специализированной медико-санитарной помощи, а</w:t>
      </w:r>
      <w:proofErr w:type="gramEnd"/>
      <w:r>
        <w:rPr>
          <w:rFonts w:ascii="Calibri" w:hAnsi="Calibri" w:cs="Calibri"/>
        </w:rPr>
        <w:t xml:space="preserve">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больным осуществляется врачами-</w:t>
      </w:r>
      <w:proofErr w:type="spellStart"/>
      <w:r>
        <w:rPr>
          <w:rFonts w:ascii="Calibri" w:hAnsi="Calibri" w:cs="Calibri"/>
        </w:rPr>
        <w:t>дерматовенерологами</w:t>
      </w:r>
      <w:proofErr w:type="spellEnd"/>
      <w:r>
        <w:rPr>
          <w:rFonts w:ascii="Calibri" w:hAnsi="Calibri" w:cs="Calibri"/>
        </w:rPr>
        <w:t>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14 марта 2012 г., </w:t>
      </w:r>
      <w:r>
        <w:rPr>
          <w:rFonts w:ascii="Calibri" w:hAnsi="Calibri" w:cs="Calibri"/>
        </w:rPr>
        <w:lastRenderedPageBreak/>
        <w:t>регистрационный N 23472).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больным оказывается врачами-</w:t>
      </w:r>
      <w:proofErr w:type="spellStart"/>
      <w:r>
        <w:rPr>
          <w:rFonts w:ascii="Calibri" w:hAnsi="Calibri" w:cs="Calibri"/>
        </w:rPr>
        <w:t>дерматовенерологами</w:t>
      </w:r>
      <w:proofErr w:type="spellEnd"/>
      <w:r>
        <w:rPr>
          <w:rFonts w:ascii="Calibri" w:hAnsi="Calibri" w:cs="Calibri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</w:t>
      </w:r>
      <w:hyperlink r:id="rId8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</w:t>
      </w:r>
      <w:proofErr w:type="spellStart"/>
      <w:r>
        <w:rPr>
          <w:rFonts w:ascii="Calibri" w:hAnsi="Calibri" w:cs="Calibri"/>
        </w:rPr>
        <w:t>дерматовенеролога</w:t>
      </w:r>
      <w:proofErr w:type="spellEnd"/>
      <w:r>
        <w:rPr>
          <w:rFonts w:ascii="Calibri" w:hAnsi="Calibri" w:cs="Calibri"/>
        </w:rPr>
        <w:t>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</w:t>
      </w:r>
      <w:proofErr w:type="spellStart"/>
      <w:r>
        <w:rPr>
          <w:rFonts w:ascii="Calibri" w:hAnsi="Calibri" w:cs="Calibri"/>
        </w:rPr>
        <w:t>колопроктолога</w:t>
      </w:r>
      <w:proofErr w:type="spellEnd"/>
      <w:r>
        <w:rPr>
          <w:rFonts w:ascii="Calibri" w:hAnsi="Calibri" w:cs="Calibri"/>
        </w:rPr>
        <w:t>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Медицинская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 xml:space="preserve">" оказывается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306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7"/>
      <w:bookmarkEnd w:id="2"/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 является самостоятельной медицинской организацией.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руководителя Диспансера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</w:t>
      </w:r>
      <w:r>
        <w:rPr>
          <w:rFonts w:ascii="Calibri" w:hAnsi="Calibri" w:cs="Calibri"/>
        </w:rP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</w:t>
      </w:r>
      <w:proofErr w:type="gramEnd"/>
      <w:r>
        <w:rPr>
          <w:rFonts w:ascii="Calibri" w:hAnsi="Calibri" w:cs="Calibri"/>
        </w:rP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Диспансере назначается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проведение </w:t>
      </w:r>
      <w:proofErr w:type="spellStart"/>
      <w:r>
        <w:rPr>
          <w:rFonts w:ascii="Calibri" w:hAnsi="Calibri" w:cs="Calibri"/>
        </w:rPr>
        <w:t>противолепрозных</w:t>
      </w:r>
      <w:proofErr w:type="spellEnd"/>
      <w:r>
        <w:rPr>
          <w:rFonts w:ascii="Calibri" w:hAnsi="Calibri" w:cs="Calibri"/>
        </w:rPr>
        <w:t xml:space="preserve"> мероприятий, прошедший обучение в установленном порядке.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обеспечения функций Диспансера в его структуре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отделение, в том числе дневной стационар;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физиотерапевтических методов лечения;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подростковый специализированный центр профилактики и лечения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(кабинет).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Диспансере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приемное отделение;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проведения медицинских осмотров;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программно-информационной поддержки;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кадров;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финансово-экономический отдел;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административно-хозяйственный отдел;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отделения в соответствии с производственной необходимостью.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Диспансер осуществляет следующие функции: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первичной специализированной медико-санитарной помощи и специализированной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больным с заболеваниями кожи, подкожно-жировой клетчатки,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эффективности профилактических мероприятий, диагностики, лечения и диспансерного наблюдения;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отчетов о деятельности в </w:t>
      </w:r>
      <w:r>
        <w:rPr>
          <w:rFonts w:ascii="Calibri" w:hAnsi="Calibri" w:cs="Calibri"/>
        </w:rPr>
        <w:lastRenderedPageBreak/>
        <w:t>установленном порядке, сбор данных для регистров, ведение которые предусмотрено законодательством;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эпидемиологического мониторинга заболеваемости в организациях, оказывающих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</w:t>
      </w:r>
      <w:proofErr w:type="spellStart"/>
      <w:r>
        <w:rPr>
          <w:rFonts w:ascii="Calibri" w:hAnsi="Calibri" w:cs="Calibri"/>
        </w:rPr>
        <w:t>мониторировании</w:t>
      </w:r>
      <w:proofErr w:type="spellEnd"/>
      <w:r>
        <w:rPr>
          <w:rFonts w:ascii="Calibri" w:hAnsi="Calibri" w:cs="Calibri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организации и проведении научно-практических мероприятий по вопросам </w:t>
      </w: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 xml:space="preserve"> и косметологии;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31"/>
      <w:bookmarkEnd w:id="3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КОЖНО-ВЕНЕРОЛОГИЧЕСКОГО ДИСПАНСЕРА (ЗА ИСКЛЮЧЕНИЕМ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ОРГАНИЗАЦИОННО-МЕТОДИЧЕСКОГО ОТДЕЛА (КАБИНЕТА),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И СТАЦИОНАРНОГО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ОТДЕЛЕНИЯ, ОТДЕЛЕНИЯ (КАБИНЕТА) </w:t>
      </w:r>
      <w:proofErr w:type="gramStart"/>
      <w:r>
        <w:rPr>
          <w:rFonts w:ascii="Calibri" w:hAnsi="Calibri" w:cs="Calibri"/>
        </w:rPr>
        <w:t>ФИЗИОТЕРАПЕВТИЧЕСКИХ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МЕТОДОВ ЛЕЧЕНИЯ, ПОДРОСТКОВОГО СПЕЦИАЛИЗИРОВАННОГО ЦЕНТРА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И ЛЕЧЕНИЯ ИНФЕКЦИЙ, ПЕРЕДАВАЕМЫХ ПОЛОВЫМ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ПУТЕМ, КЛИНИКО-ДИАГНОСТИЧЕСКОЙ ЛАБОРАТОРИИ)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3960"/>
      </w:tblGrid>
      <w:tr w:rsidR="00A37685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ОРГАНИЗАЦИОННО-МЕТОДИЧЕСКОГО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ОТДЕЛА (КАБИНЕТА)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</w:t>
      </w:r>
      <w:proofErr w:type="gramStart"/>
      <w:r>
        <w:rPr>
          <w:rFonts w:ascii="Calibri" w:hAnsi="Calibri" w:cs="Calibri"/>
        </w:rPr>
        <w:t>заведующего Отдела</w:t>
      </w:r>
      <w:proofErr w:type="gramEnd"/>
      <w:r>
        <w:rPr>
          <w:rFonts w:ascii="Calibri" w:hAnsi="Calibri" w:cs="Calibri"/>
        </w:rPr>
        <w:t xml:space="preserve">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функции Отдела: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эпидемиологического мониторинга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распространенности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организационно-методического руководства деятельности организаций, оказывающих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в том числе по ведению статистического учета и отчетности;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больных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90"/>
      <w:bookmarkEnd w:id="4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ОРГАНИЗАЦИОННО-МЕТОДИЧЕСКОГО ОТДЕЛА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5280"/>
        <w:gridCol w:w="2880"/>
      </w:tblGrid>
      <w:tr w:rsidR="00A37685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организационно-методическим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отделом (кабинетом) - врач-статистик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(врач-методист)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20"/>
      <w:bookmarkEnd w:id="5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ОРГАНИЗАЦИОННО-МЕТОДИЧЕСКОГО ОТДЕЛА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(оборудования)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рабочее место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КОНСУЛЬТАТИВНО-ДИАГНОСТИЧЕСКОГО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должность врача-</w:t>
      </w:r>
      <w:proofErr w:type="spellStart"/>
      <w:r>
        <w:rPr>
          <w:rFonts w:ascii="Calibri" w:hAnsi="Calibri" w:cs="Calibri"/>
        </w:rPr>
        <w:t>дерматовенеролога</w:t>
      </w:r>
      <w:proofErr w:type="spellEnd"/>
      <w:r>
        <w:rPr>
          <w:rFonts w:ascii="Calibri" w:hAnsi="Calibri" w:cs="Calibri"/>
        </w:rPr>
        <w:t xml:space="preserve"> Отделения назначается специалист, соответствующий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осуществляет функции по профилактике, диагностике, лечению и диспансерному наблюдению: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Отделения рекомендуется предусматривать кабинеты: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микозами гладкой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детскому населению;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при косметологических дефектах кожи;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77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осуществляется в соответствии со стандартом оснащения, предусмотренным </w:t>
      </w:r>
      <w:hyperlink w:anchor="Par331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77"/>
      <w:bookmarkEnd w:id="6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 &lt;*&gt;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при наличии 5 должностей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специалистов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20000 обслуживаемого населения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каждую должность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 менее 2 на процедурный кабинет;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на Отделение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кабинета,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Отделении  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31"/>
      <w:bookmarkEnd w:id="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A37685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новообразований кожи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криодеструкции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Вуда для осмотра больных в затемненном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обработки кожи,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ногтевых пластинок кистей и стоп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столик </w:t>
            </w:r>
            <w:hyperlink w:anchor="Par3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Видеодерматоскоп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морфофункциональных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кожи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функционального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волос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95"/>
      <w:bookmarkEnd w:id="8"/>
      <w:r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96"/>
      <w:bookmarkEnd w:id="9"/>
      <w:r>
        <w:rPr>
          <w:rFonts w:ascii="Calibri" w:hAnsi="Calibri" w:cs="Calibri"/>
        </w:rP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97"/>
      <w:bookmarkEnd w:id="10"/>
      <w:r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98"/>
      <w:bookmarkEnd w:id="11"/>
      <w:r>
        <w:rPr>
          <w:rFonts w:ascii="Calibri" w:hAnsi="Calibri" w:cs="Calibri"/>
        </w:rP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структуре Отделения рекомендуется предусматривать дневной и круглосуточный стационар.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Отделения рекомендуется предусмотреть процедурный кабинет.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тяжелые заболевания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дерматозы, требующие сложного диагностического поиска;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инфекции, передаваемые половым путем, при наличии следующих показаний: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беременные, больные сифилисом, нуждающиеся в специфическом и профилактическом лечении;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больные врожденным сифилисом;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больные сифилисом, требующие регулярного проведения лечебных процедур.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возглавляет заведующий, назначаемый на должность и освобождаемый от </w:t>
      </w:r>
      <w:r>
        <w:rPr>
          <w:rFonts w:ascii="Calibri" w:hAnsi="Calibri" w:cs="Calibri"/>
        </w:rPr>
        <w:lastRenderedPageBreak/>
        <w:t>должности руководителем Диспансера, в составе которого создано Отделение.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должность заведующего и врача-</w:t>
      </w:r>
      <w:proofErr w:type="spellStart"/>
      <w:r>
        <w:rPr>
          <w:rFonts w:ascii="Calibri" w:hAnsi="Calibri" w:cs="Calibri"/>
        </w:rPr>
        <w:t>дерматовенеролога</w:t>
      </w:r>
      <w:proofErr w:type="spellEnd"/>
      <w:r>
        <w:rPr>
          <w:rFonts w:ascii="Calibri" w:hAnsi="Calibri" w:cs="Calibri"/>
        </w:rPr>
        <w:t xml:space="preserve"> Отделения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443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Оснащение Отделения осуществляется в соответствии со стандартом оснащения, установленным </w:t>
      </w:r>
      <w:hyperlink w:anchor="Par499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43"/>
      <w:bookmarkEnd w:id="12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ОТДЕЛЕНИЯ КОЖНО-ВЕНЕРОЛОГИЧЕСКОГО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ДИСПАНСЕРА </w:t>
      </w:r>
      <w:hyperlink w:anchor="Par48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46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на 15 коек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на 15 коек в круглосуточном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стационаре;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 на 10 коек в дневном стационаре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на 15 коек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15 коек 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круглосуточной работы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работы в буфете);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на отделение (для уборки помещений)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85"/>
      <w:bookmarkEnd w:id="13"/>
      <w:r>
        <w:rPr>
          <w:rFonts w:ascii="Calibri" w:hAnsi="Calibri" w:cs="Calibri"/>
        </w:rP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86"/>
      <w:bookmarkEnd w:id="14"/>
      <w:r>
        <w:rPr>
          <w:rFonts w:ascii="Calibri" w:hAnsi="Calibri" w:cs="Calibri"/>
        </w:rPr>
        <w:t>&lt;**&gt; При наличии детского отделения.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99"/>
      <w:bookmarkEnd w:id="15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2760"/>
        <w:gridCol w:w="2640"/>
      </w:tblGrid>
      <w:tr w:rsidR="00A37685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(оборудования)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круглосуточного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ПОДРОСТКОВОГО</w:t>
      </w:r>
      <w:proofErr w:type="gramEnd"/>
      <w:r>
        <w:rPr>
          <w:rFonts w:ascii="Calibri" w:hAnsi="Calibri" w:cs="Calibri"/>
        </w:rPr>
        <w:t xml:space="preserve"> СПЕЦИАЛИЗИРОВАННОГО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ПРОФИЛАКТИКИ И ЛЕЧЕНИЯ ИНФЕКЦИЙ, ПЕРЕДАВАЕМЫХ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ПОЛОВЫМ ПУТЕМ,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должность заведующего и врача-</w:t>
      </w:r>
      <w:proofErr w:type="spellStart"/>
      <w:r>
        <w:rPr>
          <w:rFonts w:ascii="Calibri" w:hAnsi="Calibri" w:cs="Calibri"/>
        </w:rPr>
        <w:t>дерматовенеролога</w:t>
      </w:r>
      <w:proofErr w:type="spellEnd"/>
      <w:r>
        <w:rPr>
          <w:rFonts w:ascii="Calibri" w:hAnsi="Calibri" w:cs="Calibri"/>
        </w:rPr>
        <w:t xml:space="preserve"> Центра назначается специалист, соответствующий Квалификационным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</w:t>
      </w:r>
      <w:r>
        <w:rPr>
          <w:rFonts w:ascii="Calibri" w:hAnsi="Calibri" w:cs="Calibri"/>
        </w:rPr>
        <w:lastRenderedPageBreak/>
        <w:t>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Центра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 (кабинеты оказания лечебно-диагностической помощи);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психологической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Центра являются: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больных на основе установленных </w:t>
      </w:r>
      <w:hyperlink r:id="rId1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ar566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Центра осуществляется в соответствии со стандартом оснащения, установленным </w:t>
      </w:r>
      <w:hyperlink w:anchor="Par599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66"/>
      <w:bookmarkEnd w:id="16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ПОДРОСТКОВОГО СПЕЦИАЛИЗИРОВАННОГО ЦЕНТРА ПРОФИЛАКТИКИ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ЛЕЧЕНИЯ ИНФЕКЦИЙ, ПЕРЕДАВАЕМЫХ ПОЛОВЫМ ПУТЕМ,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4320"/>
        <w:gridCol w:w="3720"/>
      </w:tblGrid>
      <w:tr w:rsidR="00A37685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Центром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3.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каждую должность врача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99"/>
      <w:bookmarkEnd w:id="1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ПОДРОСТКОВОГО СПЕЦИАЛИЗИРОВАННОГО ЦЕНТРА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И ЛЕЧЕНИЯ ИНФЕКЦИЙ, ПЕРЕДАВАЕМЫХ ПОЛОВЫМ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ПУТЕМ,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криодеструкции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КЛИНИКО-ДИАГНОСТИЧЕСКИХ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ЛАБОРАТОРИЙ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клинико-</w:t>
      </w:r>
      <w:r>
        <w:rPr>
          <w:rFonts w:ascii="Calibri" w:hAnsi="Calibri" w:cs="Calibri"/>
        </w:rPr>
        <w:lastRenderedPageBreak/>
        <w:t>диагностической лаборатории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Лаборатория осуществляет следующие функции: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лабораторных исследований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образцов биологического материала, пригодных для исследования;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контроля качества лабораторных исследований путем систематического проведения </w:t>
      </w:r>
      <w:proofErr w:type="spellStart"/>
      <w:r>
        <w:rPr>
          <w:rFonts w:ascii="Calibri" w:hAnsi="Calibri" w:cs="Calibri"/>
        </w:rPr>
        <w:t>внутрилабораторного</w:t>
      </w:r>
      <w:proofErr w:type="spellEnd"/>
      <w:r>
        <w:rPr>
          <w:rFonts w:ascii="Calibri" w:hAnsi="Calibri" w:cs="Calibri"/>
        </w:rPr>
        <w:t xml:space="preserve"> контроля качества лабораторных исследований, а также участие в программах внешней оценки качества.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Лаборатории рекомендуется предусматривать следующие подразделения: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микробиологическое (бактериологическое);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биохимическое;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иммунохимическое (серологическое);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молекулярно-биологическое;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патоморфологическое;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вспомогательное.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688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ar733" w:history="1">
        <w:r>
          <w:rPr>
            <w:rFonts w:ascii="Calibri" w:hAnsi="Calibri" w:cs="Calibri"/>
            <w:color w:val="0000FF"/>
          </w:rPr>
          <w:t>приложением N 17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688"/>
      <w:bookmarkEnd w:id="18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КОЖНО-ВЕНЕРОЛОГИЧЕСКОГО ДИСПАНСЕРА </w:t>
      </w:r>
      <w:hyperlink w:anchor="Par71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клинико-диагностической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лабораторией - врач клинической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Врач-бактериолог, врач 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миколог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технолог либо фельдше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(медицинский лабораторный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техник), либо лаборант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 подразделения,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Лаборатории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19"/>
      <w:bookmarkEnd w:id="19"/>
      <w:r>
        <w:rPr>
          <w:rFonts w:ascii="Calibri" w:hAnsi="Calibri" w:cs="Calibri"/>
        </w:rP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20"/>
      <w:bookmarkEnd w:id="20"/>
      <w:r>
        <w:rPr>
          <w:rFonts w:ascii="Calibri" w:hAnsi="Calibri" w:cs="Calibri"/>
        </w:rPr>
        <w:t>&lt;**&gt; Устанавливается в порядке и по нормативам клинико-диагностической лаборатории.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733"/>
      <w:bookmarkEnd w:id="21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микробиологического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(бактериологического)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МакФарланду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биохимического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Стандарт оснащения иммунохимического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(серологического)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анализа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промывающее автоматическое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(реакция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инкубации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молекулярно-биологического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Амплификатор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Высокоскоростная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пробирок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Вортекс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(центрифуга-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Трансиллюминатор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(ДНК-чипах)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(поддерживаемая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Стандарт оснащения микологического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Стандарт оснащения патоморфологического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Термованна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расправления гистологических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Стандарт оснащения вспомогательного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073" w:history="1">
        <w:r>
          <w:rPr>
            <w:rFonts w:ascii="Calibri" w:hAnsi="Calibri" w:cs="Calibri"/>
            <w:color w:val="0000FF"/>
          </w:rPr>
          <w:t>приложением N 19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осуществляется в соответствии со стандартом оснащения, установленным </w:t>
      </w:r>
      <w:hyperlink w:anchor="Par1105" w:history="1">
        <w:r>
          <w:rPr>
            <w:rFonts w:ascii="Calibri" w:hAnsi="Calibri" w:cs="Calibri"/>
            <w:color w:val="0000FF"/>
          </w:rPr>
          <w:t>приложением N 20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073"/>
      <w:bookmarkEnd w:id="22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 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40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105"/>
      <w:bookmarkEnd w:id="23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ОСНАЩЕНИЯ ОТДЕЛЕНИЯ (КАБИНЕТА) </w:t>
      </w:r>
      <w:proofErr w:type="gramStart"/>
      <w:r>
        <w:rPr>
          <w:rFonts w:ascii="Calibri" w:hAnsi="Calibri" w:cs="Calibri"/>
        </w:rPr>
        <w:t>ФИЗИОТЕРАПЕВТИЧЕСКИХ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МЕТОДОВ ЛЕЧЕНИЯ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магнитолазеротерапии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фотосенсибилизаторов)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КЛИНИКИ НАУЧНЫХ ОРГАНИЗАЦИЙ,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ВЫСШЕГО 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</w:t>
      </w:r>
      <w:r>
        <w:rPr>
          <w:rFonts w:ascii="Calibri" w:hAnsi="Calibri" w:cs="Calibri"/>
        </w:rPr>
        <w:lastRenderedPageBreak/>
        <w:t>создана.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Клиникой назначается специалист, соответствующий 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Клинике организуется и обеспечивается учебный процесс, а также проведение научных и клинических исследований.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Клинику осуществляется направление больных со следующими заболеваниями и состояниями: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тяжелые заболевания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дерматозы, требующие сложного диагностического поиска.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172" w:history="1">
        <w:r>
          <w:rPr>
            <w:rFonts w:ascii="Calibri" w:hAnsi="Calibri" w:cs="Calibri"/>
            <w:color w:val="0000FF"/>
          </w:rPr>
          <w:t>приложением N 22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Клиники осуществляется в соответствии со стандартом оснащения, установленным </w:t>
      </w:r>
      <w:hyperlink w:anchor="Par1306" w:history="1">
        <w:r>
          <w:rPr>
            <w:rFonts w:ascii="Calibri" w:hAnsi="Calibri" w:cs="Calibri"/>
            <w:color w:val="0000FF"/>
          </w:rPr>
          <w:t>приложением N 23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172"/>
      <w:bookmarkEnd w:id="24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КЛИНИКИ НАУЧНЫХ ОРГАНИЗАЦИЙ, УЧРЕЖДЕНИЙ </w:t>
      </w:r>
      <w:proofErr w:type="gramStart"/>
      <w:r>
        <w:rPr>
          <w:rFonts w:ascii="Calibri" w:hAnsi="Calibri" w:cs="Calibri"/>
        </w:rPr>
        <w:t>ВЫСШЕГО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Консультативно-диагностическое отделение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при наличии 5 должностей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врачей-специалистов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3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каждую должность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2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на Отделение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отделение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Наименование должностей     │      Количество должностей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│Заведующий отделением - врач-    │          1 на 30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дерматовенеролог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│Врач-</w:t>
      </w:r>
      <w:proofErr w:type="spellStart"/>
      <w:r>
        <w:rPr>
          <w:rFonts w:ascii="Courier New" w:hAnsi="Courier New" w:cs="Courier New"/>
          <w:sz w:val="20"/>
          <w:szCs w:val="20"/>
        </w:rPr>
        <w:t>дерматовенеролог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1 на 10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│Врач-эндокринолог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│Врач-терапевт    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│Врач-офтальмолог 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│Врач-педиатр </w:t>
      </w:r>
      <w:hyperlink w:anchor="Par12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│Старшая медицинская сестра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│Медицинская сестра палатная      │        4,75 на 15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│   круглосуточном стационаре;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2 на 10 коек в </w:t>
      </w:r>
      <w:proofErr w:type="gramStart"/>
      <w:r>
        <w:rPr>
          <w:rFonts w:ascii="Courier New" w:hAnsi="Courier New" w:cs="Courier New"/>
          <w:sz w:val="20"/>
          <w:szCs w:val="20"/>
        </w:rPr>
        <w:t>дневном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     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 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1 на 15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сестра по    │      4,75 на 15 коек (для    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│уходу за больными или санитар    │   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работы)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 │  2 на отделение (для работы в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        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>)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│   2 на отделение (для уборки 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помещений)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│Сестра-хозяйка            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Отделение (кабинет) физиотерапевтических методов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Клинико-диагностическая лаборатория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клиник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лабораторией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Бактериолог, врач-бактериолог,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 - лабораторный миколог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фельдшер-лаборант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(медицинский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техник), либо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92"/>
      <w:bookmarkEnd w:id="25"/>
      <w:r>
        <w:rPr>
          <w:rFonts w:ascii="Calibri" w:hAnsi="Calibri" w:cs="Calibri"/>
        </w:rPr>
        <w:t>&lt;*&gt; При наличии детского отделения.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293"/>
      <w:bookmarkEnd w:id="26"/>
      <w:r>
        <w:rPr>
          <w:rFonts w:ascii="Calibri" w:hAnsi="Calibri" w:cs="Calibri"/>
        </w:rPr>
        <w:t>&lt;**&gt; Устанавливается в порядке и по нормативам соответствующих структурных подразделений.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306"/>
      <w:bookmarkEnd w:id="2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КЛИНИКИ НАУЧНЫХ ОРГАНИЗАЦИЙ, УЧРЕЖДЕНИЙ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Наименование оснащения (оборудования)    │Требуемое количество,│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│         шт.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 │Рабочее место врача                         │    по требованию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 │</w:t>
      </w:r>
      <w:proofErr w:type="spellStart"/>
      <w:r>
        <w:rPr>
          <w:rFonts w:ascii="Courier New" w:hAnsi="Courier New" w:cs="Courier New"/>
          <w:sz w:val="20"/>
          <w:szCs w:val="20"/>
        </w:rPr>
        <w:t>Дерматоскоп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 │Сфигмоманометр 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 │Набор медицинских инструментов              │    по требованию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 │Персональный компьютер с принтером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 │Лупа с подсветкой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7.  │Кушетка медицинская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8.  │Бактерицидный </w:t>
      </w:r>
      <w:proofErr w:type="spellStart"/>
      <w:r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9.  │Стерилизатор ультрафиолетовый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│медицинских инструментов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 │Аппарат для удаления клинических проявлений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│доброкачественных новообразований кожи и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│слизистых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11.  │Медицинское оборудование для криотерапии,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│том числе </w:t>
      </w:r>
      <w:proofErr w:type="spellStart"/>
      <w:r>
        <w:rPr>
          <w:rFonts w:ascii="Courier New" w:hAnsi="Courier New" w:cs="Courier New"/>
          <w:sz w:val="20"/>
          <w:szCs w:val="20"/>
        </w:rPr>
        <w:t>криодеструкции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12.  │Лампа Вуда для осмотра больных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│затемненном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3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 │Комплект оборудования для обработки кожи,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│ногтевых пластинок кистей и стоп </w:t>
      </w:r>
      <w:hyperlink w:anchor="Par13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14.  │Гинекологическое кресло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 │</w:t>
      </w:r>
      <w:proofErr w:type="spellStart"/>
      <w:r>
        <w:rPr>
          <w:rFonts w:ascii="Courier New" w:hAnsi="Courier New" w:cs="Courier New"/>
          <w:sz w:val="20"/>
          <w:szCs w:val="20"/>
        </w:rPr>
        <w:t>Кольпоскоп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 │</w:t>
      </w:r>
      <w:proofErr w:type="spellStart"/>
      <w:r>
        <w:rPr>
          <w:rFonts w:ascii="Courier New" w:hAnsi="Courier New" w:cs="Courier New"/>
          <w:sz w:val="20"/>
          <w:szCs w:val="20"/>
        </w:rPr>
        <w:t>Вагиноскоп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 │Лампа для гинекологического осмотра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 │Уретроскоп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 │Медицинское оборудование для проведения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│комплексного лечения осложнений, вызванных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│инфекциями, передаваемыми половым путем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    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электротерапии и ультразвуковой терапии;│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заболеваний органов малого таза;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УВЧ терапии;        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инфракрасной лазерной терапии;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непрерывной импульсной микроволновой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│терапии  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 │</w:t>
      </w:r>
      <w:proofErr w:type="spellStart"/>
      <w:r>
        <w:rPr>
          <w:rFonts w:ascii="Courier New" w:hAnsi="Courier New" w:cs="Courier New"/>
          <w:sz w:val="20"/>
          <w:szCs w:val="20"/>
        </w:rPr>
        <w:t>Пеленальный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столик </w:t>
      </w:r>
      <w:hyperlink w:anchor="Par13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 │</w:t>
      </w:r>
      <w:proofErr w:type="spellStart"/>
      <w:r>
        <w:rPr>
          <w:rFonts w:ascii="Courier New" w:hAnsi="Courier New" w:cs="Courier New"/>
          <w:sz w:val="20"/>
          <w:szCs w:val="20"/>
        </w:rPr>
        <w:t>Видеодерматоскоп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 │Электрокардиограф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 │Аппаратура для определения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│морфофункциональных параметров кожи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 │Аппаратура для определения функционального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│состояния волос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 │Аппарат для ультразвукового исследования с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│датчиком для сканирования кожи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388"/>
      <w:bookmarkEnd w:id="28"/>
      <w:r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389"/>
      <w:bookmarkEnd w:id="29"/>
      <w:r>
        <w:rPr>
          <w:rFonts w:ascii="Calibri" w:hAnsi="Calibri" w:cs="Calibri"/>
        </w:rPr>
        <w:t xml:space="preserve"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</w:t>
      </w:r>
      <w:r>
        <w:rPr>
          <w:rFonts w:ascii="Calibri" w:hAnsi="Calibri" w:cs="Calibri"/>
        </w:rPr>
        <w:lastRenderedPageBreak/>
        <w:t>инфекциями, передаваемыми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390"/>
      <w:bookmarkEnd w:id="30"/>
      <w:r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391"/>
      <w:bookmarkEnd w:id="31"/>
      <w:r>
        <w:rPr>
          <w:rFonts w:ascii="Calibri" w:hAnsi="Calibri" w:cs="Calibri"/>
        </w:rP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2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(оборудования)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круглосуточного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Клинико-диагностическое подразделение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пробоподготовки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ед.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Микробиологическое (бактериологическое) подразделение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МакФарланду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для проведения исследований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время-пролетной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масс-спектрометрии,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снабженный системой BIO-TYPER для быстрой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автоматического приготовления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автоматического окрашивания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Биохимическое подразделение 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Иммунохимическое (серологическое) подразделение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анализа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промывающее автоматическое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(реакция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цитофлуориметр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иммуноблоттинга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xMAP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инкубации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Молекулярно-биологическое подразделение  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Амплификатор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Высокоскоростная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пробирок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Вортекс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(центрифуга-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Трансиллюминатор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Секвенатор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комплексной диагностики инфекций, передаваемых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половым путем, и воспалительных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(ДНК-чипах)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Бескюветный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спектрофотометр для определения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Микологическое подразделение   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Патоморфологическое подразделение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Термованна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расправления гистологических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вакуумной проводки (обработки)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Криостатный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микротом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Иммуногистостейнер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сканирующий конфокальный микроскоп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исследований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vitro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микроскоп, оснащенный цифровой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камерой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Вспомогательное подразделение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Стандарт оснащения отделения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волосистую часть головы (сочетанное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 ультрафиолетового излучения 320 -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фотосенсибилизаторов)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2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локальной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ПУВА-терапии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область конечностей (сочетанное применение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фотосенсибилизаторов)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дальней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длинноволновой УФА-1 терапии (340 - 400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фотосенсибилизаторов)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узкополосной средневолновой фототерапии (311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проведения локальной фототерапии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(308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57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85"/>
    <w:rsid w:val="00A37685"/>
    <w:rsid w:val="00B03685"/>
    <w:rsid w:val="00B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FF8C0EC84DC1E54B3D40FCCC349D9F4DEEF0878C740095F9E1566FACF3E92BE6170AE7117CD79U1c6G" TargetMode="External"/><Relationship Id="rId13" Type="http://schemas.openxmlformats.org/officeDocument/2006/relationships/hyperlink" Target="consultantplus://offline/ref=2E2FF8C0EC84DC1E54B3D40FCCC349D9F4DCE7097DC540095F9E1566FACF3E92BE6170AE7117CD78U1cFG" TargetMode="External"/><Relationship Id="rId18" Type="http://schemas.openxmlformats.org/officeDocument/2006/relationships/hyperlink" Target="consultantplus://offline/ref=2E2FF8C0EC84DC1E54B3D40FCCC349D9F4DCE7097DC540095F9E1566FACF3E92BE6170AE7117CD78U1c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2FF8C0EC84DC1E54B3D40FCCC349D9F4DEEF0878C740095F9E1566FACF3E92BE6170AE7117CD7BU1c3G" TargetMode="External"/><Relationship Id="rId12" Type="http://schemas.openxmlformats.org/officeDocument/2006/relationships/hyperlink" Target="consultantplus://offline/ref=2E2FF8C0EC84DC1E54B3D40FCCC349D9F4DCE7097DC540095F9E1566FACF3E92BE6170AE7117CD78U1cFG" TargetMode="External"/><Relationship Id="rId17" Type="http://schemas.openxmlformats.org/officeDocument/2006/relationships/hyperlink" Target="consultantplus://offline/ref=2E2FF8C0EC84DC1E54B3D40FCCC349D9F4DCE7097DC540095F9E1566FACF3E92BE6170AE7117CD78U1c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2FF8C0EC84DC1E54B3D40FCCC349D9F4DAEE0979C040095F9E1566FACF3E92BE6170AE7117CD78U1c3G" TargetMode="External"/><Relationship Id="rId20" Type="http://schemas.openxmlformats.org/officeDocument/2006/relationships/hyperlink" Target="consultantplus://offline/ref=2E2FF8C0EC84DC1E54B3D40FCCC349D9F4DCE7097DC540095F9E1566FACF3E92BE6170AE7117CD78U1c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FF8C0EC84DC1E54B3D40FCCC349D9F4DFEA067BC440095F9E1566FACF3E92BE6170AE7117CD79U1c6G" TargetMode="External"/><Relationship Id="rId11" Type="http://schemas.openxmlformats.org/officeDocument/2006/relationships/hyperlink" Target="consultantplus://offline/ref=2E2FF8C0EC84DC1E54B3D40FCCC349D9F4DCE7097DC540095F9E1566FACF3E92BE6170AE7117CD78U1cFG" TargetMode="External"/><Relationship Id="rId5" Type="http://schemas.openxmlformats.org/officeDocument/2006/relationships/hyperlink" Target="consultantplus://offline/ref=2E2FF8C0EC84DC1E54B3D40FCCC349D9F4DCE80D7CC140095F9E1566FAUCcFG" TargetMode="External"/><Relationship Id="rId15" Type="http://schemas.openxmlformats.org/officeDocument/2006/relationships/hyperlink" Target="consultantplus://offline/ref=2E2FF8C0EC84DC1E54B3D40FCCC349D9F4DCE7097DC540095F9E1566FACF3E92BE6170AE7117CD78U1cFG" TargetMode="External"/><Relationship Id="rId10" Type="http://schemas.openxmlformats.org/officeDocument/2006/relationships/hyperlink" Target="consultantplus://offline/ref=2E2FF8C0EC84DC1E54B3D40FCCC349D9F4DCEA077CC940095F9E1566FACF3E92BE6170AE7117CD79U1c6G" TargetMode="External"/><Relationship Id="rId19" Type="http://schemas.openxmlformats.org/officeDocument/2006/relationships/hyperlink" Target="consultantplus://offline/ref=2E2FF8C0EC84DC1E54B3D40FCCC349D9F4DCE7097DC540095F9E1566FACF3E92BE6170AE7117CD78U1c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FF8C0EC84DC1E54B3D40FCCC349D9F0D8ED0D79CA1D0357C71964FDC06185B9287CAF7117CCU7cAG" TargetMode="External"/><Relationship Id="rId14" Type="http://schemas.openxmlformats.org/officeDocument/2006/relationships/hyperlink" Target="consultantplus://offline/ref=2E2FF8C0EC84DC1E54B3D40FCCC349D9F4DCE7097DC540095F9E1566FACF3E92BE6170AE7117CD78U1c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13927</Words>
  <Characters>79389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2013-06-17T08:12:00Z</dcterms:created>
  <dcterms:modified xsi:type="dcterms:W3CDTF">2013-06-17T08:12:00Z</dcterms:modified>
</cp:coreProperties>
</file>